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2"/>
      <w:bookmarkEnd w:id="2"/>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7">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6">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ab/>
        <w:tab/>
        <w:tab/>
        <w:tab/>
        <w:tab/>
        <w:tab/>
        <w:t xml:space="preserve"> ]</w:t>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tl w:val="0"/>
        </w:rPr>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6">
      <w:pPr>
        <w:spacing w:after="0" w:line="254.4" w:lineRule="auto"/>
        <w:ind w:left="0" w:firstLine="0"/>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7">
      <w:pPr>
        <w:numPr>
          <w:ilvl w:val="0"/>
          <w:numId w:val="2"/>
        </w:numPr>
        <w:spacing w:after="200" w:line="254.4"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Special Term 1. Insert new clause 14.9. The Supplier shall notify the buyer upon becoming aware of any Breach of Security or any potential or attempted breach of security.  </w:t>
      </w:r>
    </w:p>
    <w:p w:rsidR="00000000" w:rsidDel="00000000" w:rsidP="00000000" w:rsidRDefault="00000000" w:rsidRPr="00000000" w14:paraId="00000058">
      <w:pPr>
        <w:numPr>
          <w:ilvl w:val="0"/>
          <w:numId w:val="2"/>
        </w:numPr>
        <w:spacing w:after="200" w:line="254.4"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Special Term 2. Insert new clause 14.10. Upon becoming aware of any Breach of Security including any potential or attempted Breach of Security the supplier shall immediately take all reasonable steps necessary to:</w:t>
      </w:r>
    </w:p>
    <w:p w:rsidR="00000000" w:rsidDel="00000000" w:rsidP="00000000" w:rsidRDefault="00000000" w:rsidRPr="00000000" w14:paraId="00000059">
      <w:pPr>
        <w:spacing w:after="0" w:line="254.4" w:lineRule="auto"/>
        <w:ind w:left="2120" w:hanging="5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minimise the extent of the actual or potential harm caused by any Breach of Security;</w:t>
      </w:r>
    </w:p>
    <w:p w:rsidR="00000000" w:rsidDel="00000000" w:rsidP="00000000" w:rsidRDefault="00000000" w:rsidRPr="00000000" w14:paraId="0000005A">
      <w:pPr>
        <w:spacing w:after="0" w:line="254.4" w:lineRule="auto"/>
        <w:ind w:left="2120" w:hanging="5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w:t>
      </w:r>
    </w:p>
    <w:p w:rsidR="00000000" w:rsidDel="00000000" w:rsidP="00000000" w:rsidRDefault="00000000" w:rsidRPr="00000000" w14:paraId="0000005B">
      <w:pPr>
        <w:spacing w:after="0" w:line="254.4" w:lineRule="auto"/>
        <w:ind w:left="2120" w:hanging="5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prevent an equivalent breach in the future exploiting the same cause failure; and</w:t>
      </w:r>
    </w:p>
    <w:p w:rsidR="00000000" w:rsidDel="00000000" w:rsidP="00000000" w:rsidRDefault="00000000" w:rsidRPr="00000000" w14:paraId="0000005C">
      <w:pPr>
        <w:spacing w:after="0" w:line="254.4" w:lineRule="auto"/>
        <w:ind w:left="2120" w:hanging="5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as soon as reasonably practicable provide to the Buyer where the Buyer so requests, full details of the Breach of Security or attempted Breach of Security including a cause analysis where required by the Buyer.  </w:t>
      </w:r>
    </w:p>
    <w:p w:rsidR="00000000" w:rsidDel="00000000" w:rsidP="00000000" w:rsidRDefault="00000000" w:rsidRPr="00000000" w14:paraId="0000005D">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8">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6">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7">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8">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9">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D">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E">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1">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3">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6">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B">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C">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D">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Hh+GDd4SMWIJqx17dKKKBxV7bQ==">CgMxLjAyCWguMzBqMHpsbDIJaC4xZm9iOXRlMghoLmdqZGd4czgAciExcUNpZFZLTExYekFmblBMX3dPT2VrUkRZODN5MHpwYmw=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2023-01-29T23:37:00Z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